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p>
    <w:p w:rsidR="002943C7"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color w:val="000000"/>
          <w:sz w:val="24"/>
          <w:szCs w:val="24"/>
          <w:lang w:val="es-ES_tradnl" w:eastAsia="es-CO"/>
        </w:rPr>
        <w:t xml:space="preserve">Bogotá, D. C. </w:t>
      </w:r>
      <w:r w:rsidR="0098508A" w:rsidRPr="0098508A">
        <w:rPr>
          <w:rFonts w:ascii="Arial Narrow" w:eastAsia="Times New Roman" w:hAnsi="Arial Narrow" w:cs="Times New Roman"/>
          <w:color w:val="000000"/>
          <w:sz w:val="24"/>
          <w:szCs w:val="24"/>
          <w:lang w:val="es-ES_tradnl" w:eastAsia="es-CO"/>
        </w:rPr>
        <w:t>junio</w:t>
      </w:r>
      <w:r w:rsidRPr="0098508A">
        <w:rPr>
          <w:rFonts w:ascii="Arial Narrow" w:eastAsia="Times New Roman" w:hAnsi="Arial Narrow" w:cs="Times New Roman"/>
          <w:color w:val="000000"/>
          <w:sz w:val="24"/>
          <w:szCs w:val="24"/>
          <w:lang w:val="es-ES_tradnl" w:eastAsia="es-CO"/>
        </w:rPr>
        <w:t xml:space="preserve"> de 2018</w:t>
      </w:r>
    </w:p>
    <w:p w:rsidR="0098508A" w:rsidRDefault="0098508A"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p>
    <w:p w:rsidR="0098508A" w:rsidRDefault="0098508A"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p>
    <w:p w:rsidR="0098508A" w:rsidRDefault="0098508A"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p>
    <w:p w:rsidR="0098508A" w:rsidRPr="0098508A" w:rsidRDefault="0098508A"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val="es-ES_tradnl" w:eastAsia="es-CO"/>
        </w:rPr>
        <w:t>Doctores</w:t>
      </w:r>
    </w:p>
    <w:p w:rsidR="002943C7" w:rsidRPr="0098508A" w:rsidRDefault="002943C7" w:rsidP="002943C7">
      <w:pPr>
        <w:spacing w:before="57" w:after="28" w:line="260" w:lineRule="atLeast"/>
        <w:ind w:right="49" w:firstLine="283"/>
        <w:jc w:val="both"/>
        <w:rPr>
          <w:rFonts w:ascii="Arial Narrow" w:eastAsia="Times New Roman" w:hAnsi="Arial Narrow" w:cs="Times New Roman"/>
          <w:b/>
          <w:color w:val="000000"/>
          <w:sz w:val="24"/>
          <w:szCs w:val="24"/>
          <w:lang w:eastAsia="es-CO"/>
        </w:rPr>
      </w:pPr>
      <w:r w:rsidRPr="0098508A">
        <w:rPr>
          <w:rFonts w:ascii="Arial Narrow" w:eastAsia="Times New Roman" w:hAnsi="Arial Narrow" w:cs="Times New Roman"/>
          <w:b/>
          <w:color w:val="000000"/>
          <w:sz w:val="24"/>
          <w:szCs w:val="24"/>
          <w:lang w:val="es-ES_tradnl" w:eastAsia="es-CO"/>
        </w:rPr>
        <w:t>EFRAÍN CEPEDA SARABIA</w:t>
      </w:r>
    </w:p>
    <w:p w:rsidR="002943C7"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color w:val="000000"/>
          <w:sz w:val="24"/>
          <w:szCs w:val="24"/>
          <w:lang w:val="es-ES_tradnl" w:eastAsia="es-CO"/>
        </w:rPr>
        <w:t>Presidente Senado de la República</w:t>
      </w:r>
    </w:p>
    <w:p w:rsidR="0098508A" w:rsidRDefault="0098508A"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p>
    <w:p w:rsidR="0098508A" w:rsidRPr="0098508A" w:rsidRDefault="0098508A"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p>
    <w:p w:rsidR="002943C7" w:rsidRPr="0098508A" w:rsidRDefault="002943C7" w:rsidP="002943C7">
      <w:pPr>
        <w:spacing w:before="57" w:after="28" w:line="260" w:lineRule="atLeast"/>
        <w:ind w:right="49" w:firstLine="283"/>
        <w:jc w:val="both"/>
        <w:rPr>
          <w:rFonts w:ascii="Arial Narrow" w:eastAsia="Times New Roman" w:hAnsi="Arial Narrow" w:cs="Times New Roman"/>
          <w:b/>
          <w:color w:val="000000"/>
          <w:sz w:val="24"/>
          <w:szCs w:val="24"/>
          <w:lang w:eastAsia="es-CO"/>
        </w:rPr>
      </w:pPr>
      <w:r w:rsidRPr="0098508A">
        <w:rPr>
          <w:rFonts w:ascii="Arial Narrow" w:eastAsia="Times New Roman" w:hAnsi="Arial Narrow" w:cs="Times New Roman"/>
          <w:b/>
          <w:color w:val="000000"/>
          <w:sz w:val="24"/>
          <w:szCs w:val="24"/>
          <w:lang w:val="es-ES_tradnl" w:eastAsia="es-CO"/>
        </w:rPr>
        <w:t>RODRIGO LARA RESTREPO</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val="es-ES_tradnl" w:eastAsia="es-CO"/>
        </w:rPr>
        <w:t>Presidente Cámara de Representantes</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val="es-ES_tradnl" w:eastAsia="es-CO"/>
        </w:rPr>
        <w:t>Ciudad</w:t>
      </w:r>
    </w:p>
    <w:p w:rsidR="002943C7" w:rsidRPr="0098508A" w:rsidRDefault="002943C7" w:rsidP="002943C7">
      <w:pPr>
        <w:spacing w:before="57" w:after="28" w:line="260" w:lineRule="atLeast"/>
        <w:ind w:right="49" w:firstLine="283"/>
        <w:jc w:val="both"/>
        <w:rPr>
          <w:rFonts w:ascii="Arial Narrow" w:eastAsia="Times New Roman" w:hAnsi="Arial Narrow" w:cs="Times New Roman"/>
          <w:b/>
          <w:bCs/>
          <w:color w:val="000000"/>
          <w:sz w:val="24"/>
          <w:szCs w:val="24"/>
          <w:lang w:val="es-ES_tradnl" w:eastAsia="es-CO"/>
        </w:rPr>
      </w:pPr>
    </w:p>
    <w:p w:rsidR="0098508A" w:rsidRPr="0098508A" w:rsidRDefault="002943C7" w:rsidP="0098508A">
      <w:pPr>
        <w:spacing w:before="170" w:after="57" w:line="288" w:lineRule="atLeast"/>
        <w:ind w:left="11" w:right="28"/>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bCs/>
          <w:color w:val="000000"/>
          <w:sz w:val="24"/>
          <w:szCs w:val="24"/>
          <w:lang w:val="es-ES_tradnl" w:eastAsia="es-CO"/>
        </w:rPr>
        <w:t xml:space="preserve">Referencia: </w:t>
      </w:r>
      <w:r w:rsidR="0098508A" w:rsidRPr="0098508A">
        <w:rPr>
          <w:rFonts w:ascii="Arial Narrow" w:eastAsia="Times New Roman" w:hAnsi="Arial Narrow" w:cs="Times New Roman"/>
          <w:bCs/>
          <w:color w:val="000000"/>
          <w:sz w:val="24"/>
          <w:szCs w:val="24"/>
          <w:lang w:val="es-ES_tradnl" w:eastAsia="es-CO"/>
        </w:rPr>
        <w:t>Informe de Conciliación al Proyecto de Ley número 87 de 2016 Senado, 325 de 2017 cámara</w:t>
      </w:r>
    </w:p>
    <w:p w:rsidR="002943C7" w:rsidRPr="0098508A" w:rsidRDefault="002943C7" w:rsidP="0098508A">
      <w:pPr>
        <w:spacing w:before="57" w:after="28" w:line="260" w:lineRule="atLeast"/>
        <w:ind w:left="283" w:right="49"/>
        <w:jc w:val="both"/>
        <w:rPr>
          <w:rFonts w:ascii="Arial Narrow" w:eastAsia="Times New Roman" w:hAnsi="Arial Narrow" w:cs="Times New Roman"/>
          <w:color w:val="000000"/>
          <w:sz w:val="24"/>
          <w:szCs w:val="24"/>
          <w:lang w:val="es-ES_tradnl"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val="es-ES_tradnl" w:eastAsia="es-CO"/>
        </w:rPr>
        <w:t>Respetados Presidentes:</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p>
    <w:p w:rsidR="002943C7" w:rsidRDefault="002943C7"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color w:val="000000"/>
          <w:sz w:val="24"/>
          <w:szCs w:val="24"/>
          <w:lang w:val="es-ES_tradnl" w:eastAsia="es-CO"/>
        </w:rPr>
        <w:t xml:space="preserve">De acuerdo con los artículos 161 de la Constitución Política y 186 de la Ley 5ª de 1992, la </w:t>
      </w:r>
      <w:r w:rsidR="00486821" w:rsidRPr="0098508A">
        <w:rPr>
          <w:rFonts w:ascii="Arial Narrow" w:eastAsia="Times New Roman" w:hAnsi="Arial Narrow" w:cs="Times New Roman"/>
          <w:color w:val="000000"/>
          <w:sz w:val="24"/>
          <w:szCs w:val="24"/>
          <w:lang w:val="es-ES_tradnl" w:eastAsia="es-CO"/>
        </w:rPr>
        <w:t>suscrita</w:t>
      </w:r>
      <w:r w:rsidRPr="0098508A">
        <w:rPr>
          <w:rFonts w:ascii="Arial Narrow" w:eastAsia="Times New Roman" w:hAnsi="Arial Narrow" w:cs="Times New Roman"/>
          <w:color w:val="000000"/>
          <w:sz w:val="24"/>
          <w:szCs w:val="24"/>
          <w:lang w:val="es-ES_tradnl" w:eastAsia="es-CO"/>
        </w:rPr>
        <w:t xml:space="preserve"> Senador</w:t>
      </w:r>
      <w:r w:rsidR="00486821" w:rsidRPr="0098508A">
        <w:rPr>
          <w:rFonts w:ascii="Arial Narrow" w:eastAsia="Times New Roman" w:hAnsi="Arial Narrow" w:cs="Times New Roman"/>
          <w:color w:val="000000"/>
          <w:sz w:val="24"/>
          <w:szCs w:val="24"/>
          <w:lang w:val="es-ES_tradnl" w:eastAsia="es-CO"/>
        </w:rPr>
        <w:t>a</w:t>
      </w:r>
      <w:r w:rsidRPr="0098508A">
        <w:rPr>
          <w:rFonts w:ascii="Arial Narrow" w:eastAsia="Times New Roman" w:hAnsi="Arial Narrow" w:cs="Times New Roman"/>
          <w:color w:val="000000"/>
          <w:sz w:val="24"/>
          <w:szCs w:val="24"/>
          <w:lang w:val="es-ES_tradnl" w:eastAsia="es-CO"/>
        </w:rPr>
        <w:t xml:space="preserve"> y el Representante </w:t>
      </w:r>
      <w:r w:rsidR="0098508A">
        <w:rPr>
          <w:rFonts w:ascii="Arial Narrow" w:eastAsia="Times New Roman" w:hAnsi="Arial Narrow" w:cs="Times New Roman"/>
          <w:color w:val="000000"/>
          <w:sz w:val="24"/>
          <w:szCs w:val="24"/>
          <w:lang w:val="es-ES_tradnl" w:eastAsia="es-CO"/>
        </w:rPr>
        <w:t>a</w:t>
      </w:r>
      <w:r w:rsidRPr="0098508A">
        <w:rPr>
          <w:rFonts w:ascii="Arial Narrow" w:eastAsia="Times New Roman" w:hAnsi="Arial Narrow" w:cs="Times New Roman"/>
          <w:color w:val="000000"/>
          <w:sz w:val="24"/>
          <w:szCs w:val="24"/>
          <w:lang w:val="es-ES_tradnl" w:eastAsia="es-CO"/>
        </w:rPr>
        <w:t xml:space="preserve"> la Cámara integrantes de la Comisión Accidental de Conciliación nos permitimos someter a consideración de las Plenarias del Senado de la República y de la Cámara de Representantes, el texto conciliado del proyecto de la referencia, dirimiendo de esta manera las diferencias existentes entre los textos aprobados por las respectivas Plenarias de las Cámaras.</w:t>
      </w:r>
    </w:p>
    <w:p w:rsidR="0098508A" w:rsidRDefault="0098508A" w:rsidP="0098508A">
      <w:pPr>
        <w:spacing w:before="57" w:after="28" w:line="260" w:lineRule="atLeast"/>
        <w:ind w:right="49"/>
        <w:jc w:val="both"/>
        <w:rPr>
          <w:rFonts w:ascii="Arial Narrow" w:eastAsia="Times New Roman" w:hAnsi="Arial Narrow" w:cs="Times New Roman"/>
          <w:color w:val="000000"/>
          <w:sz w:val="24"/>
          <w:szCs w:val="24"/>
          <w:lang w:eastAsia="es-CO"/>
        </w:rPr>
      </w:pPr>
    </w:p>
    <w:p w:rsidR="002943C7" w:rsidRDefault="002943C7"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color w:val="000000"/>
          <w:sz w:val="24"/>
          <w:szCs w:val="24"/>
          <w:lang w:val="es-ES_tradnl" w:eastAsia="es-CO"/>
        </w:rPr>
        <w:t xml:space="preserve">Para cumplir con nuestro cometido, procedimos a realizar un análisis de los textos aprobados en las respectivas Cámaras, </w:t>
      </w:r>
      <w:r w:rsidR="00486821" w:rsidRPr="0098508A">
        <w:rPr>
          <w:rFonts w:ascii="Arial Narrow" w:eastAsia="Times New Roman" w:hAnsi="Arial Narrow" w:cs="Times New Roman"/>
          <w:color w:val="000000"/>
          <w:sz w:val="24"/>
          <w:szCs w:val="24"/>
          <w:lang w:val="es-ES_tradnl" w:eastAsia="es-CO"/>
        </w:rPr>
        <w:t xml:space="preserve">del cual concluimos </w:t>
      </w:r>
      <w:r w:rsidRPr="0098508A">
        <w:rPr>
          <w:rFonts w:ascii="Arial Narrow" w:eastAsia="Times New Roman" w:hAnsi="Arial Narrow" w:cs="Times New Roman"/>
          <w:color w:val="000000"/>
          <w:sz w:val="24"/>
          <w:szCs w:val="24"/>
          <w:lang w:val="es-ES_tradnl" w:eastAsia="es-CO"/>
        </w:rPr>
        <w:t>que el texto aprobado por la Cámara de Representantes acoge lo aprobado y debatido en Senado y mantiene el espíritu de la iniciativa.</w:t>
      </w:r>
    </w:p>
    <w:p w:rsidR="0098508A" w:rsidRDefault="0098508A"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bCs/>
          <w:color w:val="000000"/>
          <w:sz w:val="24"/>
          <w:szCs w:val="24"/>
          <w:lang w:val="es-ES_tradnl" w:eastAsia="es-CO"/>
        </w:rPr>
      </w:pPr>
      <w:r w:rsidRPr="0098508A">
        <w:rPr>
          <w:rFonts w:ascii="Arial Narrow" w:eastAsia="Times New Roman" w:hAnsi="Arial Narrow" w:cs="Times New Roman"/>
          <w:b/>
          <w:bCs/>
          <w:color w:val="000000"/>
          <w:sz w:val="24"/>
          <w:szCs w:val="24"/>
          <w:lang w:val="es-ES_tradnl" w:eastAsia="es-CO"/>
        </w:rPr>
        <w:t xml:space="preserve"> </w:t>
      </w:r>
      <w:r w:rsidRPr="0098508A">
        <w:rPr>
          <w:rFonts w:ascii="Arial Narrow" w:eastAsia="Times New Roman" w:hAnsi="Arial Narrow" w:cs="Times New Roman"/>
          <w:bCs/>
          <w:color w:val="000000"/>
          <w:sz w:val="24"/>
          <w:szCs w:val="24"/>
          <w:lang w:val="es-ES_tradnl" w:eastAsia="es-CO"/>
        </w:rPr>
        <w:t>Por lo anterior, hemos convenido mantener en su totalidad el texto aprobado en segundo debate por la plenaria de Cámara de Representan</w:t>
      </w:r>
      <w:r w:rsidR="0098508A">
        <w:rPr>
          <w:rFonts w:ascii="Arial Narrow" w:eastAsia="Times New Roman" w:hAnsi="Arial Narrow" w:cs="Times New Roman"/>
          <w:bCs/>
          <w:color w:val="000000"/>
          <w:sz w:val="24"/>
          <w:szCs w:val="24"/>
          <w:lang w:val="es-ES_tradnl" w:eastAsia="es-CO"/>
        </w:rPr>
        <w:t>tes, así como el titulo aprobado</w:t>
      </w:r>
      <w:r w:rsidRPr="0098508A">
        <w:rPr>
          <w:rFonts w:ascii="Arial Narrow" w:eastAsia="Times New Roman" w:hAnsi="Arial Narrow" w:cs="Times New Roman"/>
          <w:bCs/>
          <w:color w:val="000000"/>
          <w:sz w:val="24"/>
          <w:szCs w:val="24"/>
          <w:lang w:val="es-ES_tradnl" w:eastAsia="es-CO"/>
        </w:rPr>
        <w:t xml:space="preserve"> por esta, considerando que las modificaciones realizadas complementaron y enriquecieron el contenido del mismo, resaltando la participación de </w:t>
      </w:r>
      <w:r w:rsidR="00486821" w:rsidRPr="0098508A">
        <w:rPr>
          <w:rFonts w:ascii="Arial Narrow" w:eastAsia="Times New Roman" w:hAnsi="Arial Narrow" w:cs="Times New Roman"/>
          <w:bCs/>
          <w:color w:val="000000"/>
          <w:sz w:val="24"/>
          <w:szCs w:val="24"/>
          <w:lang w:val="es-ES_tradnl" w:eastAsia="es-CO"/>
        </w:rPr>
        <w:t xml:space="preserve">todos los partidos políticos. </w:t>
      </w:r>
    </w:p>
    <w:p w:rsidR="00486821" w:rsidRPr="0098508A" w:rsidRDefault="00486821" w:rsidP="00486821">
      <w:pPr>
        <w:spacing w:line="240" w:lineRule="auto"/>
        <w:rPr>
          <w:rFonts w:ascii="Arial Narrow" w:hAnsi="Arial Narrow" w:cs="Arial"/>
          <w:b/>
          <w:sz w:val="24"/>
          <w:szCs w:val="24"/>
        </w:rPr>
      </w:pPr>
    </w:p>
    <w:p w:rsidR="00486821" w:rsidRPr="0098508A" w:rsidRDefault="00486821" w:rsidP="00486821">
      <w:pPr>
        <w:pStyle w:val="Sinespaciado"/>
        <w:jc w:val="center"/>
        <w:rPr>
          <w:rFonts w:ascii="Arial Narrow" w:hAnsi="Arial Narrow" w:cs="Arial"/>
          <w:b/>
          <w:sz w:val="24"/>
          <w:szCs w:val="24"/>
          <w:lang w:eastAsia="es-ES"/>
        </w:rPr>
      </w:pPr>
    </w:p>
    <w:p w:rsidR="00486821" w:rsidRPr="0098508A" w:rsidRDefault="00486821" w:rsidP="00486821">
      <w:pPr>
        <w:pStyle w:val="Sinespaciado"/>
        <w:jc w:val="center"/>
        <w:rPr>
          <w:rFonts w:ascii="Arial Narrow" w:hAnsi="Arial Narrow" w:cs="Arial"/>
          <w:b/>
          <w:sz w:val="24"/>
          <w:szCs w:val="24"/>
          <w:lang w:eastAsia="es-ES"/>
        </w:rPr>
      </w:pPr>
    </w:p>
    <w:p w:rsidR="00486821" w:rsidRPr="0098508A" w:rsidRDefault="00486821" w:rsidP="00486821">
      <w:pPr>
        <w:pStyle w:val="Sinespaciado"/>
        <w:jc w:val="center"/>
        <w:rPr>
          <w:rFonts w:ascii="Arial Narrow" w:hAnsi="Arial Narrow" w:cs="Arial"/>
          <w:b/>
          <w:sz w:val="24"/>
          <w:szCs w:val="24"/>
          <w:lang w:eastAsia="es-ES"/>
        </w:rPr>
      </w:pPr>
    </w:p>
    <w:p w:rsidR="002943C7" w:rsidRPr="0098508A" w:rsidRDefault="002943C7" w:rsidP="002943C7">
      <w:pPr>
        <w:spacing w:before="170" w:after="57" w:line="288" w:lineRule="atLeast"/>
        <w:ind w:left="11" w:right="28"/>
        <w:jc w:val="center"/>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bCs/>
          <w:color w:val="000000"/>
          <w:sz w:val="24"/>
          <w:szCs w:val="24"/>
          <w:lang w:val="es-ES_tradnl" w:eastAsia="es-CO"/>
        </w:rPr>
        <w:t>TEXTO CONCILIADO AL PROYECTO DE LEY NÚMERO 87 DE 2016 SENADO, 325 DE 2017 CÁMARA</w:t>
      </w:r>
    </w:p>
    <w:p w:rsidR="002943C7" w:rsidRPr="0098508A" w:rsidRDefault="002943C7" w:rsidP="002943C7">
      <w:pPr>
        <w:spacing w:before="57" w:after="57" w:line="288" w:lineRule="atLeast"/>
        <w:jc w:val="center"/>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iCs/>
          <w:color w:val="000000"/>
          <w:sz w:val="24"/>
          <w:szCs w:val="24"/>
          <w:lang w:val="es-ES_tradnl" w:eastAsia="es-CO"/>
        </w:rPr>
        <w:t>Por medio de la cual se establece el régimen de inhabilidades a quienes hayan sido condenados por delitos sexuales cometidos contra menores, se crea el registro de inhabilidades y se dictan otras disposiciones.</w:t>
      </w:r>
    </w:p>
    <w:p w:rsidR="002943C7" w:rsidRPr="0098508A" w:rsidRDefault="002943C7" w:rsidP="002943C7">
      <w:pPr>
        <w:spacing w:before="57" w:after="28" w:line="260" w:lineRule="atLeast"/>
        <w:ind w:right="49" w:firstLine="283"/>
        <w:jc w:val="center"/>
        <w:rPr>
          <w:rFonts w:ascii="Arial Narrow" w:eastAsia="Times New Roman" w:hAnsi="Arial Narrow" w:cs="Times New Roman"/>
          <w:color w:val="000000"/>
          <w:sz w:val="24"/>
          <w:szCs w:val="24"/>
          <w:lang w:val="es-ES_tradnl" w:eastAsia="es-CO"/>
        </w:rPr>
      </w:pPr>
    </w:p>
    <w:p w:rsidR="002943C7" w:rsidRPr="0098508A" w:rsidRDefault="002943C7" w:rsidP="002943C7">
      <w:pPr>
        <w:spacing w:before="57" w:after="28" w:line="260" w:lineRule="atLeast"/>
        <w:ind w:right="49" w:firstLine="283"/>
        <w:jc w:val="center"/>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val="es-ES_tradnl" w:eastAsia="es-CO"/>
        </w:rPr>
        <w:t>El Congreso de la República de Colombia</w:t>
      </w:r>
    </w:p>
    <w:p w:rsidR="002943C7" w:rsidRPr="0098508A" w:rsidRDefault="002943C7" w:rsidP="002943C7">
      <w:pPr>
        <w:spacing w:before="57" w:after="28" w:line="260" w:lineRule="atLeast"/>
        <w:ind w:right="49" w:firstLine="283"/>
        <w:jc w:val="center"/>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val="es-ES_tradnl" w:eastAsia="es-CO"/>
        </w:rPr>
        <w:t>DECRETA:</w:t>
      </w:r>
    </w:p>
    <w:p w:rsidR="002943C7" w:rsidRPr="0098508A" w:rsidRDefault="002943C7" w:rsidP="002943C7">
      <w:pPr>
        <w:spacing w:before="57" w:after="28" w:line="260" w:lineRule="atLeast"/>
        <w:ind w:right="49" w:firstLine="283"/>
        <w:jc w:val="center"/>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val="es-ES_tradnl" w:eastAsia="es-CO"/>
        </w:rPr>
        <w:t>CAPITULO I</w:t>
      </w:r>
    </w:p>
    <w:p w:rsidR="002943C7" w:rsidRPr="0098508A" w:rsidRDefault="002943C7" w:rsidP="002943C7">
      <w:pPr>
        <w:spacing w:before="57" w:after="28" w:line="260" w:lineRule="atLeast"/>
        <w:ind w:right="49" w:firstLine="283"/>
        <w:jc w:val="center"/>
        <w:rPr>
          <w:rFonts w:ascii="Arial Narrow" w:eastAsia="Times New Roman" w:hAnsi="Arial Narrow" w:cs="Times New Roman"/>
          <w:b/>
          <w:bCs/>
          <w:color w:val="000000"/>
          <w:sz w:val="24"/>
          <w:szCs w:val="24"/>
          <w:lang w:val="es-ES_tradnl" w:eastAsia="es-CO"/>
        </w:rPr>
      </w:pPr>
    </w:p>
    <w:p w:rsidR="002943C7" w:rsidRPr="0098508A" w:rsidRDefault="002943C7" w:rsidP="002943C7">
      <w:pPr>
        <w:spacing w:before="57" w:after="28" w:line="260" w:lineRule="atLeast"/>
        <w:ind w:right="49" w:firstLine="283"/>
        <w:jc w:val="center"/>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bCs/>
          <w:color w:val="000000"/>
          <w:sz w:val="24"/>
          <w:szCs w:val="24"/>
          <w:lang w:val="es-ES_tradnl" w:eastAsia="es-CO"/>
        </w:rPr>
        <w:t>Disposiciones generales</w:t>
      </w: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color w:val="000000"/>
          <w:sz w:val="24"/>
          <w:szCs w:val="24"/>
          <w:lang w:val="es-ES_tradnl" w:eastAsia="es-CO"/>
        </w:rPr>
        <w:t>Artículo 1°.</w:t>
      </w:r>
      <w:r w:rsidRPr="0098508A">
        <w:rPr>
          <w:rFonts w:ascii="Arial Narrow" w:eastAsia="Times New Roman" w:hAnsi="Arial Narrow" w:cs="Times New Roman"/>
          <w:color w:val="000000"/>
          <w:sz w:val="24"/>
          <w:szCs w:val="24"/>
          <w:lang w:val="es-ES_tradnl" w:eastAsia="es-CO"/>
        </w:rPr>
        <w:t xml:space="preserve"> Adiciónese el artículo 219 C a la Ley 599 de 2000, el cual quedará así:</w:t>
      </w: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color w:val="000000"/>
          <w:sz w:val="24"/>
          <w:szCs w:val="24"/>
          <w:lang w:val="es-ES_tradnl" w:eastAsia="es-CO"/>
        </w:rPr>
        <w:t>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w:t>
      </w:r>
    </w:p>
    <w:p w:rsidR="0098508A" w:rsidRPr="0098508A" w:rsidRDefault="0098508A"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b/>
          <w:color w:val="000000"/>
          <w:sz w:val="24"/>
          <w:szCs w:val="24"/>
          <w:lang w:eastAsia="es-CO"/>
        </w:rPr>
      </w:pPr>
      <w:r w:rsidRPr="0098508A">
        <w:rPr>
          <w:rFonts w:ascii="Arial Narrow" w:eastAsia="Times New Roman" w:hAnsi="Arial Narrow" w:cs="Times New Roman"/>
          <w:b/>
          <w:color w:val="000000"/>
          <w:sz w:val="24"/>
          <w:szCs w:val="24"/>
          <w:lang w:eastAsia="es-CO"/>
        </w:rPr>
        <w:t>Artículo 2°. </w:t>
      </w:r>
      <w:r w:rsidRPr="0098508A">
        <w:rPr>
          <w:rFonts w:ascii="Arial Narrow" w:eastAsia="Times New Roman" w:hAnsi="Arial Narrow" w:cs="Times New Roman"/>
          <w:b/>
          <w:iCs/>
          <w:color w:val="000000"/>
          <w:sz w:val="24"/>
          <w:szCs w:val="24"/>
          <w:lang w:eastAsia="es-CO"/>
        </w:rPr>
        <w:t>Delimitación de cargos, oficios o profesiones.</w:t>
      </w:r>
      <w:r w:rsidRPr="0098508A">
        <w:rPr>
          <w:rFonts w:ascii="Arial Narrow" w:eastAsia="Times New Roman" w:hAnsi="Arial Narrow" w:cs="Times New Roman"/>
          <w:color w:val="000000"/>
          <w:sz w:val="24"/>
          <w:szCs w:val="24"/>
          <w:lang w:eastAsia="es-CO"/>
        </w:rPr>
        <w:t xml:space="preserve">  Corresponde al Gobierno nacional a través del Instituto Colombiano de Bienestar Familiar (ICBF), definir aquellos cargos, oficios o profesiones que teniendo una relación directa y habitual con menores de edad son susceptibles de aplicación de la inhabilidad por delitos sexuales cometidos contra menores; </w:t>
      </w:r>
      <w:r w:rsidRPr="0098508A">
        <w:rPr>
          <w:rFonts w:ascii="Arial Narrow" w:eastAsia="Times New Roman" w:hAnsi="Arial Narrow" w:cs="Times New Roman"/>
          <w:b/>
          <w:color w:val="000000"/>
          <w:sz w:val="24"/>
          <w:szCs w:val="24"/>
          <w:lang w:eastAsia="es-CO"/>
        </w:rPr>
        <w:t>en un término inferior a 6 meses contados a partir de la vigencia de la presente ley.</w:t>
      </w:r>
    </w:p>
    <w:p w:rsidR="0098508A" w:rsidRPr="0098508A" w:rsidRDefault="0098508A" w:rsidP="0098508A">
      <w:pPr>
        <w:spacing w:before="57" w:after="28" w:line="260" w:lineRule="atLeast"/>
        <w:ind w:right="49"/>
        <w:jc w:val="both"/>
        <w:rPr>
          <w:rFonts w:ascii="Arial Narrow" w:eastAsia="Times New Roman" w:hAnsi="Arial Narrow" w:cs="Times New Roman"/>
          <w:b/>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color w:val="000000"/>
          <w:sz w:val="24"/>
          <w:szCs w:val="24"/>
          <w:lang w:eastAsia="es-CO"/>
        </w:rPr>
        <w:t xml:space="preserve">Artículo 3°. Registro de Inhabilidades por delitos sexuales contra menores de edad. </w:t>
      </w:r>
      <w:r w:rsidRPr="0098508A">
        <w:rPr>
          <w:rFonts w:ascii="Arial Narrow" w:eastAsia="Times New Roman" w:hAnsi="Arial Narrow" w:cs="Times New Roman"/>
          <w:color w:val="000000"/>
          <w:sz w:val="24"/>
          <w:szCs w:val="24"/>
          <w:lang w:eastAsia="es-CO"/>
        </w:rPr>
        <w:t xml:space="preserve">Corresponde al Ministerio de Defensa-Policía Nacional, administrar la base de datos personales de quienes hayan sido declarados inhabilitados por delitos sexuales contra menores de edad; el Gobierno Nacional reglamentará la materia en un término inferior a 6 meses contados a partir de la vigencia de la presente ley. </w:t>
      </w:r>
    </w:p>
    <w:p w:rsidR="0098508A" w:rsidRPr="0098508A" w:rsidRDefault="0098508A" w:rsidP="0098508A">
      <w:pPr>
        <w:spacing w:before="57" w:after="28" w:line="260" w:lineRule="atLeast"/>
        <w:ind w:right="49"/>
        <w:jc w:val="both"/>
        <w:rPr>
          <w:rFonts w:ascii="Arial Narrow" w:eastAsia="Times New Roman" w:hAnsi="Arial Narrow" w:cs="Times New Roman"/>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eastAsia="es-CO"/>
        </w:rPr>
        <w:t xml:space="preserve">El certificado de antecedentes judiciales tendrá una sección especial de carácter reservado denominada Inhabilidades impuestas por delitos sexuales cometidos contra menores de edad. El Ministerio de Defensa-Policía Nacional, solo expedir el certificado de inhabilidad por delitos sexuales cometidos contra menores a solicitud de las entidades públicas o privadas obligadas previa y expresamente autorizadas por el Instituto Colombiano de Bienestar Familiar. </w:t>
      </w:r>
    </w:p>
    <w:p w:rsidR="0098508A" w:rsidRPr="0098508A" w:rsidRDefault="0098508A" w:rsidP="0098508A">
      <w:pPr>
        <w:spacing w:before="57" w:after="28" w:line="260" w:lineRule="atLeast"/>
        <w:ind w:right="49"/>
        <w:jc w:val="both"/>
        <w:rPr>
          <w:rFonts w:ascii="Arial Narrow" w:eastAsia="Times New Roman" w:hAnsi="Arial Narrow" w:cs="Times New Roman"/>
          <w:color w:val="000000"/>
          <w:sz w:val="24"/>
          <w:szCs w:val="24"/>
          <w:lang w:eastAsia="es-CO"/>
        </w:rPr>
      </w:pPr>
    </w:p>
    <w:p w:rsidR="0098508A" w:rsidRPr="0098508A" w:rsidRDefault="0098508A" w:rsidP="0098508A">
      <w:pPr>
        <w:spacing w:before="57" w:after="28" w:line="260" w:lineRule="atLeast"/>
        <w:ind w:right="49"/>
        <w:jc w:val="both"/>
        <w:rPr>
          <w:rFonts w:ascii="Arial Narrow" w:eastAsia="Times New Roman" w:hAnsi="Arial Narrow" w:cs="Times New Roman"/>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eastAsia="es-CO"/>
        </w:rPr>
        <w:t>La solicitud de certificado de inhabilidades por delitos sexuales cometidos contra menores se realizará por aplicativo virtual que deberá contener como requisitos mínimos:</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eastAsia="es-CO"/>
        </w:rPr>
        <w:t>1.</w:t>
      </w:r>
      <w:r w:rsidRPr="0098508A">
        <w:rPr>
          <w:rFonts w:ascii="Arial Narrow" w:eastAsia="Times New Roman" w:hAnsi="Arial Narrow" w:cs="Times New Roman"/>
          <w:color w:val="000000"/>
          <w:sz w:val="24"/>
          <w:szCs w:val="24"/>
          <w:lang w:eastAsia="es-CO"/>
        </w:rPr>
        <w:tab/>
        <w:t xml:space="preserve"> La identificación de la persona natural o jurídica solicitante.</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eastAsia="es-CO"/>
        </w:rPr>
        <w:t>2.</w:t>
      </w:r>
      <w:r w:rsidRPr="0098508A">
        <w:rPr>
          <w:rFonts w:ascii="Arial Narrow" w:eastAsia="Times New Roman" w:hAnsi="Arial Narrow" w:cs="Times New Roman"/>
          <w:color w:val="000000"/>
          <w:sz w:val="24"/>
          <w:szCs w:val="24"/>
          <w:lang w:eastAsia="es-CO"/>
        </w:rPr>
        <w:tab/>
        <w:t>La naturaleza del cargo u oficio a desempeñar por la persona sujeta a verificación.</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eastAsia="es-CO"/>
        </w:rPr>
        <w:t>3.</w:t>
      </w:r>
      <w:r w:rsidRPr="0098508A">
        <w:rPr>
          <w:rFonts w:ascii="Arial Narrow" w:eastAsia="Times New Roman" w:hAnsi="Arial Narrow" w:cs="Times New Roman"/>
          <w:color w:val="000000"/>
          <w:sz w:val="24"/>
          <w:szCs w:val="24"/>
          <w:lang w:eastAsia="es-CO"/>
        </w:rPr>
        <w:tab/>
        <w:t>Autorización previa del aspirante al cargo para ser consultado en las bases de datos.</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eastAsia="es-CO"/>
        </w:rPr>
        <w:t>4.</w:t>
      </w:r>
      <w:r w:rsidRPr="0098508A">
        <w:rPr>
          <w:rFonts w:ascii="Arial Narrow" w:eastAsia="Times New Roman" w:hAnsi="Arial Narrow" w:cs="Times New Roman"/>
          <w:color w:val="000000"/>
          <w:sz w:val="24"/>
          <w:szCs w:val="24"/>
          <w:lang w:eastAsia="es-CO"/>
        </w:rPr>
        <w:tab/>
        <w:t xml:space="preserve"> Datos del consultado.</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color w:val="000000"/>
          <w:sz w:val="24"/>
          <w:szCs w:val="24"/>
          <w:lang w:eastAsia="es-CO"/>
        </w:rPr>
        <w:t>5.</w:t>
      </w:r>
      <w:r w:rsidRPr="0098508A">
        <w:rPr>
          <w:rFonts w:ascii="Arial Narrow" w:eastAsia="Times New Roman" w:hAnsi="Arial Narrow" w:cs="Times New Roman"/>
          <w:color w:val="000000"/>
          <w:sz w:val="24"/>
          <w:szCs w:val="24"/>
          <w:lang w:eastAsia="es-CO"/>
        </w:rPr>
        <w:tab/>
        <w:t xml:space="preserve"> La aceptación bajo gravedad de juramento que la información suministrada será utilizada de manera exclusiva para el proceso de selección personal en los cargos, oficios, profesiones que involucren una relación directa y habitual con menores.</w:t>
      </w:r>
    </w:p>
    <w:p w:rsidR="0098508A" w:rsidRPr="0098508A" w:rsidRDefault="0098508A" w:rsidP="0098508A">
      <w:pPr>
        <w:spacing w:before="57" w:after="28" w:line="260" w:lineRule="atLeast"/>
        <w:ind w:right="49"/>
        <w:jc w:val="both"/>
        <w:rPr>
          <w:rFonts w:ascii="Arial Narrow" w:eastAsia="Times New Roman" w:hAnsi="Arial Narrow" w:cs="Times New Roman"/>
          <w:b/>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b/>
          <w:color w:val="000000"/>
          <w:sz w:val="24"/>
          <w:szCs w:val="24"/>
          <w:lang w:eastAsia="es-CO"/>
        </w:rPr>
      </w:pPr>
      <w:r w:rsidRPr="0098508A">
        <w:rPr>
          <w:rFonts w:ascii="Arial Narrow" w:eastAsia="Times New Roman" w:hAnsi="Arial Narrow" w:cs="Times New Roman"/>
          <w:b/>
          <w:color w:val="000000"/>
          <w:sz w:val="24"/>
          <w:szCs w:val="24"/>
          <w:lang w:eastAsia="es-CO"/>
        </w:rPr>
        <w:t xml:space="preserve">Parágrafo 1. </w:t>
      </w:r>
      <w:r w:rsidRPr="0098508A">
        <w:rPr>
          <w:rFonts w:ascii="Arial Narrow" w:eastAsia="Times New Roman" w:hAnsi="Arial Narrow" w:cs="Times New Roman"/>
          <w:color w:val="000000"/>
          <w:sz w:val="24"/>
          <w:szCs w:val="24"/>
          <w:lang w:eastAsia="es-CO"/>
        </w:rPr>
        <w:t>Los despachos judiciales que profieran sentencias en última instancia deberán enviar a la entidad facultada para administrar el registro, el reporte de las personas condenadas por delitos sexuales contra menores dentro de los 8 ocho días siguientes a la ejecutoria de la sentencia.</w:t>
      </w:r>
    </w:p>
    <w:p w:rsidR="0098508A" w:rsidRPr="0098508A" w:rsidRDefault="0098508A" w:rsidP="0098508A">
      <w:pPr>
        <w:spacing w:before="57" w:after="28" w:line="260" w:lineRule="atLeast"/>
        <w:ind w:right="49"/>
        <w:jc w:val="both"/>
        <w:rPr>
          <w:rFonts w:ascii="Arial Narrow" w:eastAsia="Times New Roman" w:hAnsi="Arial Narrow" w:cs="Times New Roman"/>
          <w:b/>
          <w:color w:val="000000"/>
          <w:sz w:val="24"/>
          <w:szCs w:val="24"/>
          <w:lang w:val="es-ES_tradnl"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b/>
          <w:color w:val="000000"/>
          <w:sz w:val="24"/>
          <w:szCs w:val="24"/>
          <w:lang w:val="es-ES_tradnl" w:eastAsia="es-CO"/>
        </w:rPr>
        <w:t xml:space="preserve">Artículo 4°. Deber de verificación. </w:t>
      </w:r>
      <w:r w:rsidRPr="0098508A">
        <w:rPr>
          <w:rFonts w:ascii="Arial Narrow" w:eastAsia="Times New Roman" w:hAnsi="Arial Narrow" w:cs="Times New Roman"/>
          <w:color w:val="000000"/>
          <w:sz w:val="24"/>
          <w:szCs w:val="24"/>
          <w:lang w:val="es-ES_tradnl" w:eastAsia="es-CO"/>
        </w:rPr>
        <w:t>Es deber de las entidades públicas o privadas, de acuerdo a lo reglamentado por el Gobierno Nacional, verificar, previa autorización del aspirante, que este no se encuentra inscrito en el registro de inhabilidades por delitos sexuales cometidos contra personas menores edad, en el desarrollo de los procesos de selección de personal para el desempeño de cargos, oficios, profesiones que involucren una relación directa y habitual con menores previamente definidos por el Instituto Colombiano de Bienestar Familiar.</w:t>
      </w:r>
    </w:p>
    <w:p w:rsidR="0098508A" w:rsidRPr="0098508A" w:rsidRDefault="0098508A"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color w:val="000000"/>
          <w:sz w:val="24"/>
          <w:szCs w:val="24"/>
          <w:lang w:val="es-ES_tradnl" w:eastAsia="es-CO"/>
        </w:rPr>
        <w:t xml:space="preserve">Dicha verificación, deberá actualizarse cada cuatro meses después del inicio de la relación contractual, laboral o reglamentaria. </w:t>
      </w:r>
    </w:p>
    <w:p w:rsidR="0098508A" w:rsidRPr="0098508A" w:rsidRDefault="0098508A"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b/>
          <w:color w:val="000000"/>
          <w:sz w:val="24"/>
          <w:szCs w:val="24"/>
          <w:lang w:val="es-ES_tradnl" w:eastAsia="es-CO"/>
        </w:rPr>
        <w:t>Parágrafo 1°.</w:t>
      </w:r>
      <w:r w:rsidRPr="0098508A">
        <w:rPr>
          <w:rFonts w:ascii="Arial Narrow" w:eastAsia="Times New Roman" w:hAnsi="Arial Narrow" w:cs="Times New Roman"/>
          <w:color w:val="000000"/>
          <w:sz w:val="24"/>
          <w:szCs w:val="24"/>
          <w:lang w:val="es-ES_tradnl" w:eastAsia="es-CO"/>
        </w:rPr>
        <w:t xml:space="preserve"> El servidor público que omita el deber de verificación en los términos de la presente ley y contrate a las personas que hayan sido condenados por delitos sexuales cometidos contra menores de edad será sancionado por falta disciplinaria gravísima. </w:t>
      </w:r>
    </w:p>
    <w:p w:rsidR="0098508A" w:rsidRPr="0098508A" w:rsidRDefault="0098508A"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b/>
          <w:color w:val="000000"/>
          <w:sz w:val="24"/>
          <w:szCs w:val="24"/>
          <w:lang w:val="es-ES_tradnl" w:eastAsia="es-CO"/>
        </w:rPr>
        <w:t>Parágrafo 2°</w:t>
      </w:r>
      <w:r w:rsidRPr="0098508A">
        <w:rPr>
          <w:rFonts w:ascii="Arial Narrow" w:eastAsia="Times New Roman" w:hAnsi="Arial Narrow" w:cs="Times New Roman"/>
          <w:color w:val="000000"/>
          <w:sz w:val="24"/>
          <w:szCs w:val="24"/>
          <w:lang w:val="es-ES_tradnl" w:eastAsia="es-CO"/>
        </w:rPr>
        <w:t xml:space="preserve"> El uso del registro de inhabilidades por delitos sexuales cometidos contra menores de edad, por parte de las entidades públicas o privadas obligadas a la verificación de datos del aspirante en los términos del presente artículo. Deberán sujetarse a los principios, derechos y garantías previstos en las normas generales de protección de datos personales, so pena de las sanciones previstas por la ley estatutaria 1581 de 2012 por parte de la Superintendencia de Industria y Comercio.</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val="es-ES_tradnl" w:eastAsia="es-CO"/>
        </w:rPr>
      </w:pPr>
      <w:r w:rsidRPr="0098508A">
        <w:rPr>
          <w:rFonts w:ascii="Arial Narrow" w:eastAsia="Times New Roman" w:hAnsi="Arial Narrow" w:cs="Times New Roman"/>
          <w:color w:val="000000"/>
          <w:sz w:val="24"/>
          <w:szCs w:val="24"/>
          <w:lang w:val="es-ES_tradnl" w:eastAsia="es-CO"/>
        </w:rPr>
        <w:t xml:space="preserve"> </w:t>
      </w: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color w:val="000000"/>
          <w:sz w:val="24"/>
          <w:szCs w:val="24"/>
          <w:lang w:eastAsia="es-CO"/>
        </w:rPr>
        <w:t xml:space="preserve">Artículo 5. Sanciones. </w:t>
      </w:r>
      <w:r w:rsidRPr="0098508A">
        <w:rPr>
          <w:rFonts w:ascii="Arial Narrow" w:eastAsia="Times New Roman" w:hAnsi="Arial Narrow" w:cs="Times New Roman"/>
          <w:color w:val="000000"/>
          <w:sz w:val="24"/>
          <w:szCs w:val="24"/>
          <w:lang w:eastAsia="es-CO"/>
        </w:rPr>
        <w:t xml:space="preserve">La omisión al deber de verificación en los términos de la presente ley acarreará a las entidades públicas o privadas sanción consistente en multa equivalente al valor de cincuenta (50) a quinientos (500) salarios mínimos mensuales legales vigentes. </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color w:val="000000"/>
          <w:sz w:val="24"/>
          <w:szCs w:val="24"/>
          <w:lang w:eastAsia="es-CO"/>
        </w:rPr>
        <w:lastRenderedPageBreak/>
        <w:t>Parágrafo 1.</w:t>
      </w:r>
      <w:r w:rsidRPr="0098508A">
        <w:rPr>
          <w:rFonts w:ascii="Arial Narrow" w:eastAsia="Times New Roman" w:hAnsi="Arial Narrow" w:cs="Times New Roman"/>
          <w:color w:val="000000"/>
          <w:sz w:val="24"/>
          <w:szCs w:val="24"/>
          <w:lang w:eastAsia="es-CO"/>
        </w:rPr>
        <w:t xml:space="preserve"> Las sanciones a las que se refiere el inciso anterior, serán impuestas por el Instituto Colombiano de Bienestar familiar - ICBF mediante el procedimiento sancionatorio regulado por ley 1437 de 2011. </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color w:val="000000"/>
          <w:sz w:val="24"/>
          <w:szCs w:val="24"/>
          <w:lang w:eastAsia="es-CO"/>
        </w:rPr>
        <w:t>Parágrafo 2.</w:t>
      </w:r>
      <w:r w:rsidRPr="0098508A">
        <w:rPr>
          <w:rFonts w:ascii="Arial Narrow" w:eastAsia="Times New Roman" w:hAnsi="Arial Narrow" w:cs="Times New Roman"/>
          <w:color w:val="000000"/>
          <w:sz w:val="24"/>
          <w:szCs w:val="24"/>
          <w:lang w:eastAsia="es-CO"/>
        </w:rPr>
        <w:t xml:space="preserve"> El valor de las multas causadas con ocasión de las sanciones anteriormente referidas, será destinadas a la financiación del funcionamiento y promoción del registro de inhabilidades por delitos sexuales contra menores de edad.</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color w:val="000000"/>
          <w:sz w:val="24"/>
          <w:szCs w:val="24"/>
          <w:lang w:eastAsia="es-CO"/>
        </w:rPr>
        <w:t>Parágrafo 3°</w:t>
      </w:r>
      <w:r w:rsidRPr="0098508A">
        <w:rPr>
          <w:rFonts w:ascii="Arial Narrow" w:eastAsia="Times New Roman" w:hAnsi="Arial Narrow" w:cs="Times New Roman"/>
          <w:color w:val="000000"/>
          <w:sz w:val="24"/>
          <w:szCs w:val="24"/>
          <w:lang w:eastAsia="es-CO"/>
        </w:rPr>
        <w:t xml:space="preserve"> Las consultas que impliquen infracción al régimen general de protección de datos personales, serán sancionadas por la Superintendencia de Industria y Comercio de conformidad con lo previsto en la ley estatutaria 1581 de 2012. </w:t>
      </w:r>
    </w:p>
    <w:p w:rsidR="002943C7" w:rsidRPr="0098508A" w:rsidRDefault="002943C7" w:rsidP="002943C7">
      <w:pPr>
        <w:spacing w:before="57" w:after="28" w:line="260" w:lineRule="atLeast"/>
        <w:ind w:right="49" w:firstLine="283"/>
        <w:jc w:val="both"/>
        <w:rPr>
          <w:rFonts w:ascii="Arial Narrow" w:eastAsia="Times New Roman" w:hAnsi="Arial Narrow" w:cs="Times New Roman"/>
          <w:color w:val="000000"/>
          <w:sz w:val="24"/>
          <w:szCs w:val="24"/>
          <w:lang w:eastAsia="es-CO"/>
        </w:rPr>
      </w:pPr>
    </w:p>
    <w:p w:rsidR="002943C7" w:rsidRPr="0098508A" w:rsidRDefault="002943C7" w:rsidP="0098508A">
      <w:pPr>
        <w:spacing w:before="57" w:after="28" w:line="260" w:lineRule="atLeast"/>
        <w:ind w:right="49"/>
        <w:jc w:val="both"/>
        <w:rPr>
          <w:rFonts w:ascii="Arial Narrow" w:eastAsia="Times New Roman" w:hAnsi="Arial Narrow" w:cs="Times New Roman"/>
          <w:color w:val="000000"/>
          <w:sz w:val="24"/>
          <w:szCs w:val="24"/>
          <w:lang w:eastAsia="es-CO"/>
        </w:rPr>
      </w:pPr>
      <w:r w:rsidRPr="0098508A">
        <w:rPr>
          <w:rFonts w:ascii="Arial Narrow" w:eastAsia="Times New Roman" w:hAnsi="Arial Narrow" w:cs="Times New Roman"/>
          <w:b/>
          <w:color w:val="000000"/>
          <w:sz w:val="24"/>
          <w:szCs w:val="24"/>
          <w:lang w:val="es-ES_tradnl" w:eastAsia="es-CO"/>
        </w:rPr>
        <w:t>Artículo 6°. </w:t>
      </w:r>
      <w:r w:rsidRPr="0098508A">
        <w:rPr>
          <w:rFonts w:ascii="Arial Narrow" w:eastAsia="Times New Roman" w:hAnsi="Arial Narrow" w:cs="Times New Roman"/>
          <w:b/>
          <w:iCs/>
          <w:color w:val="000000"/>
          <w:sz w:val="24"/>
          <w:szCs w:val="24"/>
          <w:lang w:val="es-ES_tradnl" w:eastAsia="es-CO"/>
        </w:rPr>
        <w:t>Vigencia</w:t>
      </w:r>
      <w:r w:rsidRPr="0098508A">
        <w:rPr>
          <w:rFonts w:ascii="Arial Narrow" w:eastAsia="Times New Roman" w:hAnsi="Arial Narrow" w:cs="Times New Roman"/>
          <w:color w:val="000000"/>
          <w:sz w:val="24"/>
          <w:szCs w:val="24"/>
          <w:lang w:val="es-ES_tradnl" w:eastAsia="es-CO"/>
        </w:rPr>
        <w:t>. La presente ley rige a partir de su promulgación.</w:t>
      </w: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486821" w:rsidRPr="0098508A" w:rsidRDefault="00486821" w:rsidP="002943C7">
      <w:pPr>
        <w:spacing w:after="0" w:line="240" w:lineRule="auto"/>
        <w:jc w:val="center"/>
        <w:rPr>
          <w:rFonts w:ascii="Arial Narrow" w:eastAsia="Calibri" w:hAnsi="Arial Narrow" w:cs="Arial"/>
          <w:b/>
          <w:sz w:val="24"/>
          <w:szCs w:val="24"/>
          <w:lang w:val="es-ES" w:eastAsia="es-ES"/>
        </w:rPr>
      </w:pPr>
    </w:p>
    <w:p w:rsidR="00486821" w:rsidRPr="0098508A" w:rsidRDefault="00486821" w:rsidP="002943C7">
      <w:pPr>
        <w:spacing w:after="0" w:line="240" w:lineRule="auto"/>
        <w:jc w:val="center"/>
        <w:rPr>
          <w:rFonts w:ascii="Arial Narrow" w:eastAsia="Calibri" w:hAnsi="Arial Narrow" w:cs="Arial"/>
          <w:b/>
          <w:sz w:val="24"/>
          <w:szCs w:val="24"/>
          <w:lang w:val="es-ES" w:eastAsia="es-ES"/>
        </w:rPr>
      </w:pPr>
    </w:p>
    <w:p w:rsidR="00486821" w:rsidRPr="0098508A" w:rsidRDefault="0098508A" w:rsidP="00486821">
      <w:pPr>
        <w:spacing w:before="28" w:after="28" w:line="240" w:lineRule="auto"/>
        <w:jc w:val="both"/>
        <w:textAlignment w:val="center"/>
        <w:rPr>
          <w:rFonts w:ascii="Arial Narrow" w:eastAsia="Times New Roman" w:hAnsi="Arial Narrow" w:cs="Arial"/>
          <w:sz w:val="24"/>
          <w:szCs w:val="24"/>
          <w:lang w:eastAsia="es-CO"/>
        </w:rPr>
      </w:pPr>
      <w:r w:rsidRPr="0098508A">
        <w:rPr>
          <w:rFonts w:ascii="Arial Narrow" w:eastAsia="Times New Roman" w:hAnsi="Arial Narrow" w:cs="Arial"/>
          <w:sz w:val="24"/>
          <w:szCs w:val="24"/>
          <w:lang w:val="es-ES_tradnl" w:eastAsia="es-CO"/>
        </w:rPr>
        <w:t xml:space="preserve">De los Honorables Congresistas, </w:t>
      </w:r>
    </w:p>
    <w:p w:rsidR="00486821" w:rsidRPr="0098508A" w:rsidRDefault="00486821" w:rsidP="00486821">
      <w:pPr>
        <w:spacing w:line="240" w:lineRule="auto"/>
        <w:rPr>
          <w:rFonts w:ascii="Arial Narrow" w:hAnsi="Arial Narrow" w:cs="Arial"/>
          <w:b/>
          <w:sz w:val="24"/>
          <w:szCs w:val="24"/>
        </w:rPr>
      </w:pPr>
    </w:p>
    <w:p w:rsidR="00486821" w:rsidRPr="0098508A" w:rsidRDefault="00486821" w:rsidP="00486821">
      <w:pPr>
        <w:pStyle w:val="Sinespaciado"/>
        <w:jc w:val="center"/>
        <w:rPr>
          <w:rFonts w:ascii="Arial Narrow" w:hAnsi="Arial Narrow" w:cs="Arial"/>
          <w:b/>
          <w:sz w:val="24"/>
          <w:szCs w:val="24"/>
          <w:lang w:eastAsia="es-ES"/>
        </w:rPr>
      </w:pPr>
    </w:p>
    <w:p w:rsidR="00486821" w:rsidRPr="0098508A" w:rsidRDefault="00486821" w:rsidP="00486821">
      <w:pPr>
        <w:pStyle w:val="Sinespaciado"/>
        <w:jc w:val="center"/>
        <w:rPr>
          <w:rFonts w:ascii="Arial Narrow" w:hAnsi="Arial Narrow" w:cs="Arial"/>
          <w:b/>
          <w:sz w:val="24"/>
          <w:szCs w:val="24"/>
          <w:lang w:eastAsia="es-ES"/>
        </w:rPr>
      </w:pPr>
    </w:p>
    <w:p w:rsidR="00486821" w:rsidRPr="0098508A" w:rsidRDefault="00486821" w:rsidP="00486821">
      <w:pPr>
        <w:pStyle w:val="Sinespaciado"/>
        <w:jc w:val="center"/>
        <w:rPr>
          <w:rFonts w:ascii="Arial Narrow" w:hAnsi="Arial Narrow" w:cs="Arial"/>
          <w:b/>
          <w:sz w:val="24"/>
          <w:szCs w:val="24"/>
          <w:lang w:eastAsia="es-ES"/>
        </w:rPr>
      </w:pPr>
      <w:bookmarkStart w:id="0" w:name="_GoBack"/>
      <w:bookmarkEnd w:id="0"/>
    </w:p>
    <w:p w:rsidR="00486821" w:rsidRPr="0098508A" w:rsidRDefault="00486821" w:rsidP="00486821">
      <w:pPr>
        <w:pStyle w:val="Sinespaciado"/>
        <w:jc w:val="center"/>
        <w:rPr>
          <w:rFonts w:ascii="Arial Narrow" w:hAnsi="Arial Narrow" w:cs="Arial"/>
          <w:b/>
          <w:sz w:val="24"/>
          <w:szCs w:val="24"/>
          <w:lang w:eastAsia="es-ES"/>
        </w:rPr>
      </w:pPr>
    </w:p>
    <w:p w:rsidR="00486821" w:rsidRPr="0098508A" w:rsidRDefault="00486821" w:rsidP="00486821">
      <w:pPr>
        <w:pStyle w:val="Sinespaciado"/>
        <w:jc w:val="center"/>
        <w:rPr>
          <w:rFonts w:ascii="Arial Narrow" w:hAnsi="Arial Narrow" w:cs="Arial"/>
          <w:b/>
          <w:sz w:val="24"/>
          <w:szCs w:val="24"/>
          <w:lang w:eastAsia="es-ES"/>
        </w:rPr>
      </w:pPr>
    </w:p>
    <w:p w:rsidR="00486821" w:rsidRPr="0098508A" w:rsidRDefault="00486821" w:rsidP="00486821">
      <w:pPr>
        <w:pStyle w:val="Sinespaciado"/>
        <w:rPr>
          <w:rFonts w:ascii="Arial Narrow" w:hAnsi="Arial Narrow" w:cs="Arial"/>
          <w:b/>
          <w:sz w:val="24"/>
          <w:szCs w:val="24"/>
          <w:lang w:eastAsia="es-ES"/>
        </w:rPr>
      </w:pPr>
      <w:r w:rsidRPr="0098508A">
        <w:rPr>
          <w:rFonts w:ascii="Arial Narrow" w:hAnsi="Arial Narrow" w:cs="Arial"/>
          <w:b/>
          <w:sz w:val="24"/>
          <w:szCs w:val="24"/>
          <w:lang w:eastAsia="es-ES"/>
        </w:rPr>
        <w:t>JUAN CARLOS GARCIA GOMEZ                                 NADIA BLEL SCAF</w:t>
      </w:r>
    </w:p>
    <w:p w:rsidR="00486821" w:rsidRPr="0098508A" w:rsidRDefault="00486821" w:rsidP="00486821">
      <w:pPr>
        <w:pStyle w:val="Sinespaciado"/>
        <w:rPr>
          <w:rFonts w:ascii="Arial Narrow" w:hAnsi="Arial Narrow" w:cs="Arial"/>
          <w:b/>
          <w:sz w:val="24"/>
          <w:szCs w:val="24"/>
          <w:lang w:eastAsia="es-ES"/>
        </w:rPr>
      </w:pPr>
      <w:r w:rsidRPr="0098508A">
        <w:rPr>
          <w:rFonts w:ascii="Arial Narrow" w:hAnsi="Arial Narrow" w:cs="Arial"/>
          <w:b/>
          <w:sz w:val="24"/>
          <w:szCs w:val="24"/>
          <w:lang w:eastAsia="es-ES"/>
        </w:rPr>
        <w:t xml:space="preserve"> </w:t>
      </w:r>
      <w:r w:rsidRPr="0098508A">
        <w:rPr>
          <w:rFonts w:ascii="Arial Narrow" w:hAnsi="Arial Narrow" w:cs="Arial"/>
          <w:sz w:val="24"/>
          <w:szCs w:val="24"/>
          <w:lang w:eastAsia="es-ES"/>
        </w:rPr>
        <w:t xml:space="preserve">H. Representante de la Cámara                                 H. Senadora de la Republica </w:t>
      </w:r>
    </w:p>
    <w:p w:rsidR="00486821" w:rsidRPr="0098508A" w:rsidRDefault="00486821" w:rsidP="00486821">
      <w:pPr>
        <w:pStyle w:val="Sinespaciado"/>
        <w:rPr>
          <w:rFonts w:ascii="Arial Narrow" w:hAnsi="Arial Narrow" w:cs="Arial"/>
          <w:b/>
          <w:sz w:val="24"/>
          <w:szCs w:val="24"/>
          <w:lang w:eastAsia="es-ES"/>
        </w:rPr>
      </w:pPr>
    </w:p>
    <w:p w:rsidR="00486821" w:rsidRPr="0098508A" w:rsidRDefault="00486821" w:rsidP="00486821">
      <w:pPr>
        <w:spacing w:after="0" w:line="240" w:lineRule="auto"/>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jc w:val="center"/>
        <w:rPr>
          <w:rFonts w:ascii="Arial Narrow" w:eastAsia="Calibri" w:hAnsi="Arial Narrow" w:cs="Arial"/>
          <w:b/>
          <w:sz w:val="24"/>
          <w:szCs w:val="24"/>
          <w:lang w:val="es-ES" w:eastAsia="es-ES"/>
        </w:rPr>
      </w:pPr>
    </w:p>
    <w:p w:rsidR="002943C7" w:rsidRPr="0098508A" w:rsidRDefault="002943C7" w:rsidP="002943C7">
      <w:pPr>
        <w:spacing w:after="0" w:line="240" w:lineRule="auto"/>
        <w:rPr>
          <w:rFonts w:ascii="Arial Narrow" w:eastAsia="Calibri" w:hAnsi="Arial Narrow" w:cs="Arial"/>
          <w:b/>
          <w:sz w:val="24"/>
          <w:szCs w:val="24"/>
          <w:lang w:val="es-ES" w:eastAsia="es-ES"/>
        </w:rPr>
      </w:pPr>
    </w:p>
    <w:p w:rsidR="00EF256F" w:rsidRPr="0098508A" w:rsidRDefault="00B23E34">
      <w:pPr>
        <w:rPr>
          <w:rFonts w:ascii="Arial Narrow" w:hAnsi="Arial Narrow"/>
          <w:sz w:val="24"/>
          <w:szCs w:val="24"/>
        </w:rPr>
      </w:pPr>
    </w:p>
    <w:sectPr w:rsidR="00EF256F" w:rsidRPr="0098508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E34" w:rsidRDefault="00B23E34" w:rsidP="002943C7">
      <w:pPr>
        <w:spacing w:after="0" w:line="240" w:lineRule="auto"/>
      </w:pPr>
      <w:r>
        <w:separator/>
      </w:r>
    </w:p>
  </w:endnote>
  <w:endnote w:type="continuationSeparator" w:id="0">
    <w:p w:rsidR="00B23E34" w:rsidRDefault="00B23E34" w:rsidP="0029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E34" w:rsidRDefault="00B23E34" w:rsidP="002943C7">
      <w:pPr>
        <w:spacing w:after="0" w:line="240" w:lineRule="auto"/>
      </w:pPr>
      <w:r>
        <w:separator/>
      </w:r>
    </w:p>
  </w:footnote>
  <w:footnote w:type="continuationSeparator" w:id="0">
    <w:p w:rsidR="00B23E34" w:rsidRDefault="00B23E34" w:rsidP="0029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3C7" w:rsidRDefault="002943C7" w:rsidP="002943C7">
    <w:pPr>
      <w:pStyle w:val="Encabezado"/>
      <w:jc w:val="center"/>
    </w:pPr>
    <w:r>
      <w:rPr>
        <w:noProof/>
        <w:lang w:eastAsia="es-CO"/>
      </w:rPr>
      <w:drawing>
        <wp:inline distT="0" distB="0" distL="0" distR="0" wp14:anchorId="0059F116">
          <wp:extent cx="2133600" cy="9569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9569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C7"/>
    <w:rsid w:val="000361FF"/>
    <w:rsid w:val="002943C7"/>
    <w:rsid w:val="00486821"/>
    <w:rsid w:val="008B1C4D"/>
    <w:rsid w:val="008D7CCD"/>
    <w:rsid w:val="009469F9"/>
    <w:rsid w:val="0098508A"/>
    <w:rsid w:val="00B116BC"/>
    <w:rsid w:val="00B23E34"/>
    <w:rsid w:val="00E66E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DE668"/>
  <w15:chartTrackingRefBased/>
  <w15:docId w15:val="{9AF46FC6-C736-4D8E-B403-9B486F4A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3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3C7"/>
  </w:style>
  <w:style w:type="paragraph" w:styleId="Piedepgina">
    <w:name w:val="footer"/>
    <w:basedOn w:val="Normal"/>
    <w:link w:val="PiedepginaCar"/>
    <w:uiPriority w:val="99"/>
    <w:unhideWhenUsed/>
    <w:rsid w:val="00294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3C7"/>
  </w:style>
  <w:style w:type="paragraph" w:styleId="Sinespaciado">
    <w:name w:val="No Spacing"/>
    <w:uiPriority w:val="1"/>
    <w:qFormat/>
    <w:rsid w:val="00486821"/>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55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6240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Bermudez Ibarra</dc:creator>
  <cp:keywords/>
  <dc:description/>
  <cp:lastModifiedBy>Maira Margarita Acosta Durango</cp:lastModifiedBy>
  <cp:revision>3</cp:revision>
  <dcterms:created xsi:type="dcterms:W3CDTF">2018-06-13T21:14:00Z</dcterms:created>
  <dcterms:modified xsi:type="dcterms:W3CDTF">2018-06-13T21:16:00Z</dcterms:modified>
</cp:coreProperties>
</file>